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3C" w:rsidRDefault="0096406B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AIR FORCE SCHOOL BAMRAULI</w:t>
      </w:r>
    </w:p>
    <w:p w:rsidR="00A3733C" w:rsidRDefault="0096406B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ANNUAL SPLIT-UP OF SYLLABUS</w:t>
      </w:r>
    </w:p>
    <w:p w:rsidR="00A3733C" w:rsidRDefault="0096406B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SESSION 2025-26</w:t>
      </w:r>
    </w:p>
    <w:p w:rsidR="00A3733C" w:rsidRDefault="0096406B">
      <w:pPr>
        <w:pStyle w:val="normal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 :- I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Subject :- Hindi </w:t>
      </w:r>
    </w:p>
    <w:p w:rsidR="00A3733C" w:rsidRDefault="0096406B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aloo" w:eastAsia="Baloo" w:hAnsi="Baloo" w:cs="Baloo"/>
          <w:sz w:val="28"/>
          <w:szCs w:val="28"/>
        </w:rPr>
        <w:t xml:space="preserve">                                                                                             Book- </w:t>
      </w:r>
      <w:r>
        <w:rPr>
          <w:rFonts w:ascii="Baloo" w:eastAsia="Baloo" w:hAnsi="Baloo" w:cs="Mangal"/>
          <w:sz w:val="28"/>
          <w:szCs w:val="28"/>
          <w:cs/>
        </w:rPr>
        <w:t>अमरत्व</w:t>
      </w:r>
      <w:r>
        <w:rPr>
          <w:rFonts w:ascii="Baloo" w:eastAsia="Baloo" w:hAnsi="Baloo" w:cs="Baloo"/>
          <w:sz w:val="28"/>
          <w:szCs w:val="28"/>
        </w:rPr>
        <w:t xml:space="preserve">, </w:t>
      </w:r>
      <w:r>
        <w:rPr>
          <w:rFonts w:ascii="Baloo" w:eastAsia="Baloo" w:hAnsi="Baloo" w:cs="Mangal"/>
          <w:sz w:val="28"/>
          <w:szCs w:val="28"/>
          <w:cs/>
        </w:rPr>
        <w:t>अमोली</w:t>
      </w:r>
    </w:p>
    <w:tbl>
      <w:tblPr>
        <w:tblStyle w:val="a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1170"/>
        <w:gridCol w:w="2790"/>
        <w:gridCol w:w="1800"/>
        <w:gridCol w:w="900"/>
        <w:gridCol w:w="2898"/>
      </w:tblGrid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संख्या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महीना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अमरत्व</w:t>
            </w:r>
          </w:p>
        </w:tc>
        <w:tc>
          <w:tcPr>
            <w:tcW w:w="180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अमोली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अवधि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 </w:t>
            </w:r>
          </w:p>
        </w:tc>
        <w:tc>
          <w:tcPr>
            <w:tcW w:w="289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गतिविधि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अप्रैल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वंदना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,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प्रार्थना</w:t>
            </w:r>
          </w:p>
          <w:p w:rsidR="00A3733C" w:rsidRDefault="0096406B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ऋ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तक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हमारी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भाषा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चित्रों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पहचानना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रंग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भरना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मई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/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जून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9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ए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</w:t>
            </w:r>
            <w:r>
              <w:rPr>
                <w:rFonts w:ascii="Mangal" w:eastAsia="Mangal" w:hAnsi="Mangal" w:cs="Mangal"/>
                <w:sz w:val="18"/>
                <w:szCs w:val="18"/>
              </w:rPr>
              <w:t>:</w:t>
            </w:r>
          </w:p>
          <w:p w:rsidR="00A3733C" w:rsidRDefault="0096406B">
            <w:pPr>
              <w:pStyle w:val="normal0"/>
              <w:numPr>
                <w:ilvl w:val="0"/>
                <w:numId w:val="9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रूप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9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हमारे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राष्ट्रीय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प्रतीक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वर्णमाला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स्वर</w:t>
            </w:r>
          </w:p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३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वर्णमाला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व्यंजन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अंगूठे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सहायता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चित्र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बनाना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बिंदुओं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जोड़कर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चित्र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बनाना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जुलाई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बारहखड़ी</w:t>
            </w:r>
          </w:p>
          <w:p w:rsidR="00A3733C" w:rsidRDefault="0096406B">
            <w:pPr>
              <w:pStyle w:val="normal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आओ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सीखें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खेल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ind w:left="72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ind w:left="72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ind w:left="72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ind w:left="720"/>
              <w:rPr>
                <w:sz w:val="18"/>
                <w:szCs w:val="18"/>
              </w:rPr>
            </w:pP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मात्रा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rFonts w:cs="Mangal"/>
                <w:sz w:val="18"/>
                <w:szCs w:val="18"/>
                <w:cs/>
              </w:rPr>
              <w:t>चिन्ह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दिन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और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महीनों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नाम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CC"/>
          </w:tcPr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राष्ट्रीय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प्रतीकों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चित्र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लगाना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रंगोली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रंग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भरना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अगस्त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संयुक्त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व्यंजन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दवित्व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व्यंजन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मेरा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परिवार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भारत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एक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बगीचा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है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ind w:left="720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संयुक्त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व्यंजन</w:t>
            </w: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कविता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कक्षा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गा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सुनाना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।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अपने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परिवार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बारे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।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सितम्बर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३सुनयना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जन्मदिन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5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४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अगर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कहीं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मैं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पैसा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होता</w:t>
            </w:r>
          </w:p>
          <w:p w:rsidR="00A3733C" w:rsidRDefault="0096406B">
            <w:pPr>
              <w:pStyle w:val="normal0"/>
              <w:numPr>
                <w:ilvl w:val="0"/>
                <w:numId w:val="5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५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हमारे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बापू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जी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६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आओ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,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बनाएं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७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नाम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शब्द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बनाना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बापू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जी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बारे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जानकारी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इकठ्ठा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करना।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अक्टूबर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हम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और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हमारे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पौधे</w:t>
            </w:r>
          </w:p>
          <w:p w:rsidR="00A3733C" w:rsidRDefault="0096406B">
            <w:pPr>
              <w:pStyle w:val="normal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जानवरों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सैर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काला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बादल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पुल्लिंग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और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स्त्रीलिंग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एक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rFonts w:cs="Mangal"/>
                <w:sz w:val="18"/>
                <w:szCs w:val="18"/>
                <w:cs/>
              </w:rPr>
              <w:t>अनेक</w:t>
            </w: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कहानी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अभिनय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करना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जानवरों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मुखौटे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बनाना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नवम्बर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९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कौवे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चतुराई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3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सच्चा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मित्र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3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पाठ११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खट्टे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हैं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अंगूर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नाम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शब्दों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जगह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आने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११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नाम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शब्दों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बारे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में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बताने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</w:p>
          <w:p w:rsidR="00A3733C" w:rsidRDefault="00A3733C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कहानी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अभिनय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मौसम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संबंधित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चित्र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लगाकर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उसके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बारे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लिखना।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दिसम्बर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१२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दीपावाली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पाठ१३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प्यारी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मेरी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बगिया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कम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१३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समान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अर्थ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दिवाली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चित्र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बनाएँ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पाँच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प्रकार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फूल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चित्र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बनाकर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नाम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लिखें।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बाग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सैर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जनवरी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१४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हमारी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पूजनीय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गाय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2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१५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और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हमारे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त्योहार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2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१६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तुकांत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मिलान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१४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उल्टे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अर्थ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वाले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शब्द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गाय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बारे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पाँच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वाक्य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लिखें।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अपने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दोस्त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मनपसंद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त्योहार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बारे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पाँच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वाक्य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लिखें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170" w:type="dxa"/>
            <w:shd w:val="clear" w:color="auto" w:fill="FFFF00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फरवरी</w:t>
            </w:r>
          </w:p>
        </w:tc>
        <w:tc>
          <w:tcPr>
            <w:tcW w:w="2790" w:type="dxa"/>
            <w:shd w:val="clear" w:color="auto" w:fill="FFFFCC"/>
          </w:tcPr>
          <w:p w:rsidR="00A3733C" w:rsidRDefault="0096406B">
            <w:pPr>
              <w:pStyle w:val="normal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१७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गिनती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numPr>
                <w:ilvl w:val="0"/>
                <w:numId w:val="4"/>
              </w:numPr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पदमासन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१५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रचनात्मक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गतिविधियाँ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से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१०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तक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गिनती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बिंदुओं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को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जोड़कर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खरगोश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बनाएँ।</w:t>
            </w:r>
          </w:p>
          <w:p w:rsidR="00A3733C" w:rsidRDefault="00964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18"/>
                <w:szCs w:val="18"/>
              </w:rPr>
            </w:pPr>
            <w:r>
              <w:rPr>
                <w:rFonts w:cs="Mangal"/>
                <w:sz w:val="18"/>
                <w:szCs w:val="18"/>
                <w:cs/>
              </w:rPr>
              <w:t>पदमासन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में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Mangal"/>
                <w:sz w:val="18"/>
                <w:szCs w:val="18"/>
                <w:cs/>
              </w:rPr>
              <w:t>बैठें</w:t>
            </w:r>
            <w:r>
              <w:rPr>
                <w:sz w:val="18"/>
                <w:szCs w:val="18"/>
              </w:rPr>
              <w:t xml:space="preserve"> </w:t>
            </w:r>
          </w:p>
          <w:p w:rsidR="00A3733C" w:rsidRDefault="00A3733C">
            <w:pPr>
              <w:pStyle w:val="normal0"/>
              <w:rPr>
                <w:sz w:val="18"/>
                <w:szCs w:val="18"/>
              </w:rPr>
            </w:pPr>
          </w:p>
        </w:tc>
      </w:tr>
    </w:tbl>
    <w:p w:rsidR="00A3733C" w:rsidRDefault="00A3733C">
      <w:pPr>
        <w:pStyle w:val="normal0"/>
      </w:pPr>
    </w:p>
    <w:p w:rsidR="00A3733C" w:rsidRDefault="00A3733C">
      <w:pPr>
        <w:pStyle w:val="normal0"/>
      </w:pPr>
    </w:p>
    <w:tbl>
      <w:tblPr>
        <w:tblStyle w:val="a0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960"/>
        <w:gridCol w:w="2700"/>
        <w:gridCol w:w="2898"/>
      </w:tblGrid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rFonts w:ascii="Mangal" w:eastAsia="Mangal" w:hAnsi="Mangal" w:cs="Mangal"/>
                <w:b/>
                <w:sz w:val="18"/>
                <w:szCs w:val="18"/>
              </w:rPr>
            </w:pPr>
            <w:r>
              <w:rPr>
                <w:rFonts w:ascii="Mangal" w:eastAsia="Mangal" w:hAnsi="Mangal" w:cs="Mangal"/>
                <w:b/>
                <w:bCs/>
                <w:sz w:val="18"/>
                <w:szCs w:val="18"/>
                <w:cs/>
              </w:rPr>
              <w:t>क्रम</w:t>
            </w:r>
            <w:r>
              <w:rPr>
                <w:rFonts w:ascii="Mangal" w:eastAsia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sz w:val="18"/>
                <w:szCs w:val="18"/>
                <w:cs/>
              </w:rPr>
              <w:t>संख्या</w:t>
            </w:r>
          </w:p>
        </w:tc>
        <w:tc>
          <w:tcPr>
            <w:tcW w:w="3960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rFonts w:ascii="Mangal" w:eastAsia="Mangal" w:hAnsi="Mangal" w:cs="Mangal"/>
                <w:b/>
                <w:bCs/>
                <w:sz w:val="18"/>
                <w:szCs w:val="18"/>
                <w:cs/>
              </w:rPr>
              <w:t>परीक्षा</w:t>
            </w:r>
          </w:p>
        </w:tc>
        <w:tc>
          <w:tcPr>
            <w:tcW w:w="2700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rFonts w:ascii="Mangal" w:eastAsia="Mangal" w:hAnsi="Mangal" w:cs="Mangal"/>
                <w:b/>
                <w:bCs/>
                <w:sz w:val="18"/>
                <w:szCs w:val="18"/>
                <w:cs/>
              </w:rPr>
              <w:t>सम्भावित</w:t>
            </w:r>
            <w:r>
              <w:rPr>
                <w:rFonts w:ascii="Mangal" w:eastAsia="Mangal" w:hAnsi="Mangal" w:cs="Mangal"/>
                <w:b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sz w:val="18"/>
                <w:szCs w:val="18"/>
                <w:cs/>
              </w:rPr>
              <w:t>तिथि</w:t>
            </w:r>
          </w:p>
        </w:tc>
        <w:tc>
          <w:tcPr>
            <w:tcW w:w="2898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rFonts w:ascii="Mangal" w:eastAsia="Mangal" w:hAnsi="Mangal" w:cs="Mangal"/>
                <w:b/>
                <w:bCs/>
                <w:sz w:val="18"/>
                <w:szCs w:val="18"/>
                <w:cs/>
              </w:rPr>
              <w:t>पाठ्यक्रम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</w:t>
            </w:r>
          </w:p>
        </w:tc>
        <w:tc>
          <w:tcPr>
            <w:tcW w:w="396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सामयिक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परीक्षा</w:t>
            </w:r>
            <w:r>
              <w:rPr>
                <w:rFonts w:ascii="Mangal" w:eastAsia="Mangal" w:hAnsi="Mangal" w:cs="Mangal"/>
                <w:sz w:val="18"/>
                <w:szCs w:val="18"/>
              </w:rPr>
              <w:t>-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</w:t>
            </w:r>
          </w:p>
        </w:tc>
        <w:tc>
          <w:tcPr>
            <w:tcW w:w="27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</w:rPr>
              <w:t xml:space="preserve"> 7 - 11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जुलाई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अमरत्व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हमारे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राष्ट्रीय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प्रतीक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तक</w:t>
            </w:r>
          </w:p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अमोली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</w:t>
            </w:r>
            <w:r>
              <w:rPr>
                <w:sz w:val="18"/>
                <w:szCs w:val="18"/>
              </w:rPr>
              <w:t>,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३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२</w:t>
            </w:r>
          </w:p>
        </w:tc>
        <w:tc>
          <w:tcPr>
            <w:tcW w:w="396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अर्धवार्षिक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परीक्षा</w:t>
            </w:r>
          </w:p>
        </w:tc>
        <w:tc>
          <w:tcPr>
            <w:tcW w:w="27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</w:rPr>
              <w:t xml:space="preserve">15 - 24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सितम्बर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अमरत्व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५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तक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अमोली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७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३</w:t>
            </w:r>
          </w:p>
        </w:tc>
        <w:tc>
          <w:tcPr>
            <w:tcW w:w="396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सामयिक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परीक्षा</w:t>
            </w:r>
            <w:r>
              <w:rPr>
                <w:rFonts w:ascii="Mangal" w:eastAsia="Mangal" w:hAnsi="Mangal" w:cs="Mangal"/>
                <w:sz w:val="18"/>
                <w:szCs w:val="18"/>
              </w:rPr>
              <w:t>-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२</w:t>
            </w:r>
          </w:p>
        </w:tc>
        <w:tc>
          <w:tcPr>
            <w:tcW w:w="27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</w:rPr>
              <w:t xml:space="preserve">1- 5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दिसम्बर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अमरत्व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६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११</w:t>
            </w:r>
          </w:p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अमोली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११</w:t>
            </w:r>
          </w:p>
        </w:tc>
      </w:tr>
      <w:tr w:rsidR="00A3733C">
        <w:trPr>
          <w:cantSplit/>
          <w:tblHeader/>
        </w:trPr>
        <w:tc>
          <w:tcPr>
            <w:tcW w:w="738" w:type="dxa"/>
            <w:shd w:val="clear" w:color="auto" w:fill="FFFF00"/>
          </w:tcPr>
          <w:p w:rsidR="00A3733C" w:rsidRDefault="0096406B">
            <w:pPr>
              <w:pStyle w:val="normal0"/>
              <w:jc w:val="center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४</w:t>
            </w:r>
          </w:p>
        </w:tc>
        <w:tc>
          <w:tcPr>
            <w:tcW w:w="396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वार्षिक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परीक्षा</w:t>
            </w:r>
          </w:p>
        </w:tc>
        <w:tc>
          <w:tcPr>
            <w:tcW w:w="2700" w:type="dxa"/>
            <w:shd w:val="clear" w:color="auto" w:fill="FFFFCC"/>
          </w:tcPr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</w:rPr>
              <w:t xml:space="preserve">9 -18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मार्च</w:t>
            </w:r>
          </w:p>
        </w:tc>
        <w:tc>
          <w:tcPr>
            <w:tcW w:w="2898" w:type="dxa"/>
            <w:shd w:val="clear" w:color="auto" w:fill="FFFFCC"/>
          </w:tcPr>
          <w:p w:rsidR="00A3733C" w:rsidRDefault="0096406B">
            <w:pPr>
              <w:pStyle w:val="normal0"/>
              <w:rPr>
                <w:rFonts w:ascii="Mangal" w:eastAsia="Mangal" w:hAnsi="Mangal" w:cs="Mangal"/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अमरत्व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६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१८</w:t>
            </w:r>
          </w:p>
          <w:p w:rsidR="00A3733C" w:rsidRDefault="0096406B">
            <w:pPr>
              <w:pStyle w:val="normal0"/>
              <w:rPr>
                <w:sz w:val="18"/>
                <w:szCs w:val="18"/>
              </w:rPr>
            </w:pPr>
            <w:r>
              <w:rPr>
                <w:rFonts w:ascii="Mangal" w:eastAsia="Mangal" w:hAnsi="Mangal" w:cs="Mangal"/>
                <w:sz w:val="18"/>
                <w:szCs w:val="18"/>
                <w:cs/>
              </w:rPr>
              <w:t>अमोली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-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पाठ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८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से</w:t>
            </w:r>
            <w:r>
              <w:rPr>
                <w:rFonts w:ascii="Mangal" w:eastAsia="Mangal" w:hAnsi="Mangal" w:cs="Mangal"/>
                <w:sz w:val="18"/>
                <w:szCs w:val="18"/>
              </w:rPr>
              <w:t xml:space="preserve"> </w:t>
            </w:r>
            <w:r>
              <w:rPr>
                <w:rFonts w:ascii="Mangal" w:eastAsia="Mangal" w:hAnsi="Mangal" w:cs="Mangal"/>
                <w:sz w:val="18"/>
                <w:szCs w:val="18"/>
                <w:cs/>
              </w:rPr>
              <w:t>१५</w:t>
            </w:r>
          </w:p>
        </w:tc>
      </w:tr>
    </w:tbl>
    <w:p w:rsidR="00A3733C" w:rsidRDefault="00A3733C">
      <w:pPr>
        <w:pStyle w:val="normal0"/>
      </w:pPr>
    </w:p>
    <w:p w:rsidR="00A3733C" w:rsidRDefault="00A3733C">
      <w:pPr>
        <w:pStyle w:val="normal0"/>
      </w:pPr>
      <w:bookmarkStart w:id="0" w:name="_tcx8c8829d6u" w:colFirst="0" w:colLast="0"/>
      <w:bookmarkEnd w:id="0"/>
    </w:p>
    <w:sectPr w:rsidR="00A3733C" w:rsidSect="00A3733C">
      <w:headerReference w:type="default" r:id="rId7"/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6B" w:rsidRDefault="0096406B" w:rsidP="00A3733C">
      <w:pPr>
        <w:spacing w:after="0" w:line="240" w:lineRule="auto"/>
      </w:pPr>
      <w:r>
        <w:separator/>
      </w:r>
    </w:p>
  </w:endnote>
  <w:endnote w:type="continuationSeparator" w:id="1">
    <w:p w:rsidR="0096406B" w:rsidRDefault="0096406B" w:rsidP="00A3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o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6B" w:rsidRDefault="0096406B" w:rsidP="00A3733C">
      <w:pPr>
        <w:spacing w:after="0" w:line="240" w:lineRule="auto"/>
      </w:pPr>
      <w:r>
        <w:separator/>
      </w:r>
    </w:p>
  </w:footnote>
  <w:footnote w:type="continuationSeparator" w:id="1">
    <w:p w:rsidR="0096406B" w:rsidRDefault="0096406B" w:rsidP="00A3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3C" w:rsidRDefault="00A3733C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D9B"/>
    <w:multiLevelType w:val="multilevel"/>
    <w:tmpl w:val="397A8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BE7BC5"/>
    <w:multiLevelType w:val="multilevel"/>
    <w:tmpl w:val="047C4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834A60"/>
    <w:multiLevelType w:val="multilevel"/>
    <w:tmpl w:val="0802B1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A87EBF"/>
    <w:multiLevelType w:val="multilevel"/>
    <w:tmpl w:val="4FAA7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2782969"/>
    <w:multiLevelType w:val="multilevel"/>
    <w:tmpl w:val="D688B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443A5"/>
    <w:multiLevelType w:val="multilevel"/>
    <w:tmpl w:val="869A4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0582BFC"/>
    <w:multiLevelType w:val="multilevel"/>
    <w:tmpl w:val="2CD42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6B26980"/>
    <w:multiLevelType w:val="multilevel"/>
    <w:tmpl w:val="560C7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5B538C9"/>
    <w:multiLevelType w:val="multilevel"/>
    <w:tmpl w:val="6D3AA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47751FA"/>
    <w:multiLevelType w:val="multilevel"/>
    <w:tmpl w:val="B8FAD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33C"/>
    <w:rsid w:val="001130F1"/>
    <w:rsid w:val="0096406B"/>
    <w:rsid w:val="00A3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373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373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373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373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373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373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733C"/>
  </w:style>
  <w:style w:type="paragraph" w:styleId="Title">
    <w:name w:val="Title"/>
    <w:basedOn w:val="normal0"/>
    <w:next w:val="normal0"/>
    <w:rsid w:val="00A373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373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73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373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Tribhuwan</dc:creator>
  <cp:lastModifiedBy>Tribhuwan</cp:lastModifiedBy>
  <cp:revision>2</cp:revision>
  <dcterms:created xsi:type="dcterms:W3CDTF">2025-05-02T14:53:00Z</dcterms:created>
  <dcterms:modified xsi:type="dcterms:W3CDTF">2025-05-02T14:53:00Z</dcterms:modified>
</cp:coreProperties>
</file>